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72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21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ascii="PT Astra Serif" w:hAnsi="PT Astra Serif"/>
          <w:b/>
          <w:sz w:val="26"/>
          <w:szCs w:val="26"/>
        </w:rPr>
        <w:t>21</w:t>
      </w:r>
      <w:r>
        <w:rPr>
          <w:rFonts w:ascii="PT Astra Serif" w:hAnsi="PT Astra Serif"/>
          <w:b/>
          <w:sz w:val="26"/>
          <w:szCs w:val="26"/>
          <w:lang w:val="ru-RU"/>
        </w:rPr>
        <w:t>.09.2021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 xml:space="preserve">«О внесении изменений в государственную программу </w:t>
        <w:br/>
        <w:t>Ульяновской области «Развитие агропромышленного комплекса,</w:t>
        <w:br/>
        <w:t>сельских территорий и регулирование рынков сельскохозяйственной</w:t>
        <w:br/>
        <w:t>продукции, сырья и продовольствия в Ульяновской области»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21</w:t>
      </w:r>
      <w:r>
        <w:rPr>
          <w:rFonts w:ascii="PT Astra Serif" w:hAnsi="PT Astra Serif"/>
          <w:sz w:val="26"/>
          <w:szCs w:val="26"/>
          <w:lang w:val="ru-RU"/>
        </w:rPr>
        <w:t xml:space="preserve"> сентября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21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  <w:br/>
        <w:t>и продовольствия в Ульяновской области»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 разработан в целях пере</w:t>
      </w:r>
      <w:r>
        <w:rPr>
          <w:rFonts w:ascii="PT Astra Serif" w:hAnsi="PT Astra Serif"/>
          <w:bCs/>
          <w:sz w:val="26"/>
          <w:szCs w:val="26"/>
        </w:rPr>
        <w:t>распределения бюджетных ассигнований областного бюджета Ульяновской области на 2021 год.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Проектом предполагается внесение изменений</w:t>
      </w:r>
      <w:r>
        <w:rPr>
          <w:rFonts w:ascii="PT Astra Serif" w:hAnsi="PT Astra Serif"/>
          <w:bCs/>
          <w:sz w:val="26"/>
          <w:szCs w:val="26"/>
        </w:rPr>
        <w:t>, связанны</w:t>
      </w:r>
      <w:r>
        <w:rPr>
          <w:rFonts w:ascii="PT Astra Serif" w:hAnsi="PT Astra Serif"/>
          <w:bCs/>
          <w:sz w:val="26"/>
          <w:szCs w:val="26"/>
        </w:rPr>
        <w:t xml:space="preserve">х </w:t>
      </w:r>
      <w:r>
        <w:rPr>
          <w:rFonts w:ascii="PT Astra Serif" w:hAnsi="PT Astra Serif"/>
          <w:bCs/>
          <w:sz w:val="26"/>
          <w:szCs w:val="26"/>
        </w:rPr>
        <w:t>с началом реализации нового мероприятия «Предоставление производителям зерновых культур субсидий в целях возмещения части их затрат, связанных с производством</w:t>
        <w:br/>
        <w:t>и реализацией зерновых культур» в рамках подпрограммы «Развитие сельского хозяйства» основного мероприятия «Стимулирование развития приоритетных подотраслей агропромышленного комплекса и развитие малых форм хозяйствования». Финансирование указанного мероприятия будет осуществляться</w:t>
        <w:br/>
        <w:t xml:space="preserve">за счёт бюджетных ассигнований федерального и областного бюджета Ульяновской области в 2021 году. 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 xml:space="preserve">Кроме того проектом предусматривается дополнение подпрограммы «Развитие сельского хозяйства» государственной программы </w:t>
      </w:r>
      <w:r>
        <w:rPr>
          <w:rFonts w:ascii="PT Astra Serif" w:hAnsi="PT Astra Serif"/>
          <w:bCs/>
          <w:sz w:val="26"/>
          <w:szCs w:val="26"/>
        </w:rPr>
        <w:t>новым</w:t>
      </w:r>
      <w:r>
        <w:rPr>
          <w:rFonts w:ascii="PT Astra Serif" w:hAnsi="PT Astra Serif"/>
          <w:bCs/>
          <w:sz w:val="26"/>
          <w:szCs w:val="26"/>
        </w:rPr>
        <w:t xml:space="preserve"> целевым индикатором</w:t>
      </w:r>
      <w:r>
        <w:rPr>
          <w:rFonts w:ascii="PT Astra Serif" w:hAnsi="PT Astra Serif"/>
          <w:sz w:val="26"/>
          <w:szCs w:val="26"/>
        </w:rPr>
        <w:t>,</w:t>
        <w:br/>
        <w:t>а также уточнение методики расчёта значений двух целевых индикаторов государственной программы.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Application>LibreOffice/6.4.6.2$Linux_X86_64 LibreOffice_project/40$Build-2</Application>
  <Pages>1</Pages>
  <Words>278</Words>
  <Characters>2325</Characters>
  <CharactersWithSpaces>2642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2021-09-23T10:28:19Z</cp:lastPrinted>
  <dcterms:modified xsi:type="dcterms:W3CDTF">2021-09-23T10:28:47Z</dcterms:modified>
  <cp:revision>64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